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hint="eastAsia" w:ascii="黑体" w:hAnsi="黑体" w:eastAsia="黑体" w:cs="宋体"/>
          <w:color w:val="auto"/>
          <w:kern w:val="0"/>
          <w:sz w:val="32"/>
          <w:szCs w:val="32"/>
          <w:u w:val="none"/>
        </w:rPr>
      </w:pPr>
      <w:r>
        <w:rPr>
          <w:rFonts w:hint="eastAsia" w:ascii="黑体" w:hAnsi="黑体" w:eastAsia="黑体" w:cs="黑体"/>
          <w:sz w:val="32"/>
          <w:szCs w:val="32"/>
          <w:lang w:val="en-US" w:eastAsia="zh-CN"/>
        </w:rPr>
        <w:t>附件15:</w:t>
      </w:r>
    </w:p>
    <w:p>
      <w:pPr>
        <w:widowControl/>
        <w:spacing w:line="500" w:lineRule="exact"/>
        <w:jc w:val="center"/>
        <w:rPr>
          <w:rFonts w:hint="eastAsia" w:ascii="方正小标宋简体" w:hAnsi="黑体" w:eastAsia="方正小标宋简体" w:cs="宋体"/>
          <w:color w:val="auto"/>
          <w:kern w:val="0"/>
          <w:sz w:val="40"/>
          <w:szCs w:val="40"/>
          <w:u w:val="none"/>
          <w:lang w:eastAsia="zh-CN"/>
        </w:rPr>
      </w:pPr>
      <w:r>
        <w:rPr>
          <w:rFonts w:hint="eastAsia" w:ascii="方正小标宋简体" w:hAnsi="黑体" w:eastAsia="方正小标宋简体" w:cs="宋体"/>
          <w:color w:val="auto"/>
          <w:kern w:val="0"/>
          <w:sz w:val="40"/>
          <w:szCs w:val="40"/>
          <w:u w:val="none"/>
          <w:lang w:val="en-US" w:eastAsia="zh-CN"/>
        </w:rPr>
        <w:t>公益性特岗</w:t>
      </w:r>
      <w:r>
        <w:rPr>
          <w:rFonts w:hint="eastAsia" w:ascii="方正小标宋简体" w:hAnsi="黑体" w:eastAsia="方正小标宋简体" w:cs="宋体"/>
          <w:color w:val="auto"/>
          <w:kern w:val="0"/>
          <w:sz w:val="40"/>
          <w:szCs w:val="40"/>
          <w:u w:val="none"/>
          <w:lang w:eastAsia="zh-CN"/>
        </w:rPr>
        <w:t>服务协议</w:t>
      </w:r>
    </w:p>
    <w:p>
      <w:pPr>
        <w:widowControl/>
        <w:spacing w:line="400" w:lineRule="exact"/>
        <w:jc w:val="left"/>
        <w:rPr>
          <w:rFonts w:hint="eastAsia" w:hAnsi="宋体" w:cs="宋体"/>
          <w:color w:val="auto"/>
          <w:kern w:val="0"/>
          <w:sz w:val="24"/>
          <w:szCs w:val="24"/>
          <w:u w:val="none"/>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sz w:val="28"/>
          <w:szCs w:val="28"/>
        </w:rPr>
      </w:pPr>
      <w:r>
        <w:rPr>
          <w:rFonts w:hint="eastAsia" w:ascii="仿宋_GB2312" w:hAnsi="仿宋_GB2312" w:eastAsia="仿宋_GB2312" w:cs="仿宋_GB2312"/>
          <w:color w:val="auto"/>
          <w:kern w:val="0"/>
          <w:sz w:val="32"/>
          <w:szCs w:val="32"/>
          <w:u w:val="none"/>
          <w:lang w:val="en-US" w:eastAsia="zh-CN"/>
        </w:rPr>
        <w:t>用人单位（简称甲方）：</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 </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sz w:val="28"/>
          <w:szCs w:val="28"/>
        </w:rPr>
      </w:pPr>
      <w:r>
        <w:rPr>
          <w:rFonts w:hint="eastAsia" w:ascii="仿宋_GB2312" w:hAnsi="仿宋_GB2312" w:eastAsia="仿宋_GB2312" w:cs="仿宋_GB2312"/>
          <w:color w:val="auto"/>
          <w:kern w:val="0"/>
          <w:sz w:val="32"/>
          <w:szCs w:val="32"/>
          <w:u w:val="none"/>
          <w:lang w:val="en-US" w:eastAsia="zh-CN"/>
        </w:rPr>
        <w:t>联系人：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仿宋_GB2312" w:hAnsi="仿宋_GB2312" w:eastAsia="仿宋_GB2312" w:cs="仿宋_GB2312"/>
          <w:color w:val="auto"/>
          <w:kern w:val="0"/>
          <w:sz w:val="32"/>
          <w:szCs w:val="32"/>
          <w:u w:val="none"/>
          <w:lang w:val="en-US" w:eastAsia="zh-CN"/>
        </w:rPr>
        <w:t>电话：</w:t>
      </w:r>
      <w:r>
        <w:rPr>
          <w:rFonts w:hint="eastAsia" w:ascii="宋体" w:hAnsi="宋体"/>
          <w:sz w:val="28"/>
          <w:szCs w:val="28"/>
          <w:u w:val="single"/>
        </w:rPr>
        <w:t xml:space="preserve">               </w:t>
      </w:r>
      <w:r>
        <w:rPr>
          <w:rFonts w:hint="eastAsia" w:ascii="宋体" w:hAnsi="宋体"/>
          <w:sz w:val="28"/>
          <w:szCs w:val="28"/>
        </w:rPr>
        <w:t xml:space="preserve">        </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sz w:val="28"/>
          <w:szCs w:val="28"/>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sz w:val="28"/>
          <w:szCs w:val="28"/>
          <w:u w:val="single"/>
        </w:rPr>
      </w:pPr>
      <w:r>
        <w:rPr>
          <w:rFonts w:hint="eastAsia" w:ascii="仿宋_GB2312" w:hAnsi="仿宋_GB2312" w:eastAsia="仿宋_GB2312" w:cs="仿宋_GB2312"/>
          <w:color w:val="auto"/>
          <w:kern w:val="0"/>
          <w:sz w:val="32"/>
          <w:szCs w:val="32"/>
          <w:u w:val="none"/>
          <w:lang w:val="en-US" w:eastAsia="zh-CN"/>
        </w:rPr>
        <w:t>贫困劳动力（简称乙方）:</w:t>
      </w:r>
      <w:r>
        <w:rPr>
          <w:rFonts w:hint="eastAsia" w:ascii="宋体" w:hAnsi="宋体"/>
          <w:sz w:val="28"/>
          <w:szCs w:val="28"/>
          <w:u w:val="single"/>
        </w:rPr>
        <w:t xml:space="preserve">             </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sz w:val="28"/>
          <w:szCs w:val="28"/>
        </w:rPr>
      </w:pPr>
      <w:r>
        <w:rPr>
          <w:rFonts w:hint="eastAsia" w:ascii="仿宋_GB2312" w:hAnsi="仿宋_GB2312" w:eastAsia="仿宋_GB2312" w:cs="仿宋_GB2312"/>
          <w:color w:val="auto"/>
          <w:kern w:val="0"/>
          <w:sz w:val="32"/>
          <w:szCs w:val="32"/>
          <w:u w:val="none"/>
          <w:lang w:val="en-US" w:eastAsia="zh-CN"/>
        </w:rPr>
        <w:t>身份证号码：</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 xml:space="preserve">   </w:t>
      </w:r>
      <w:r>
        <w:rPr>
          <w:rFonts w:hint="eastAsia" w:ascii="仿宋_GB2312" w:hAnsi="仿宋_GB2312" w:eastAsia="仿宋_GB2312" w:cs="仿宋_GB2312"/>
          <w:color w:val="auto"/>
          <w:kern w:val="0"/>
          <w:sz w:val="32"/>
          <w:szCs w:val="32"/>
          <w:u w:val="none"/>
          <w:lang w:val="en-US" w:eastAsia="zh-CN"/>
        </w:rPr>
        <w:t>电话：</w:t>
      </w:r>
      <w:r>
        <w:rPr>
          <w:rFonts w:hint="eastAsia" w:ascii="仿宋_GB2312" w:hAnsi="仿宋_GB2312" w:eastAsia="仿宋_GB2312" w:cs="仿宋_GB2312"/>
          <w:color w:val="auto"/>
          <w:kern w:val="0"/>
          <w:sz w:val="32"/>
          <w:szCs w:val="32"/>
          <w:u w:val="single"/>
          <w:lang w:val="en-US" w:eastAsia="zh-CN"/>
        </w:rPr>
        <w:t xml:space="preserve"> </w:t>
      </w:r>
      <w:r>
        <w:rPr>
          <w:rFonts w:hint="eastAsia" w:ascii="宋体" w:hAnsi="宋体"/>
          <w:sz w:val="28"/>
          <w:szCs w:val="28"/>
          <w:u w:val="single"/>
        </w:rPr>
        <w:t xml:space="preserve">                      </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auto"/>
          <w:kern w:val="0"/>
          <w:sz w:val="32"/>
          <w:szCs w:val="32"/>
          <w:u w:val="none"/>
          <w:lang w:val="en-US" w:eastAsia="zh-CN"/>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甲乙双方在平等自愿、协调一致的基础上，根据国家有关政策法规，进一步规范公益性特岗的管理,明确岗位提供单位和就业人员双方的权利和义务,同意签订本协议，并共同遵守执行。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一、协议期限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本协议自</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none"/>
          <w:lang w:val="en-US" w:eastAsia="zh-CN"/>
        </w:rPr>
        <w:t>年</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none"/>
          <w:lang w:val="en-US" w:eastAsia="zh-CN"/>
        </w:rPr>
        <w:t>月</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none"/>
          <w:lang w:val="en-US" w:eastAsia="zh-CN"/>
        </w:rPr>
        <w:t xml:space="preserve">日起至 </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none"/>
          <w:lang w:val="en-US" w:eastAsia="zh-CN"/>
        </w:rPr>
        <w:t>年</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none"/>
          <w:lang w:val="en-US" w:eastAsia="zh-CN"/>
        </w:rPr>
        <w:t>月</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none"/>
          <w:lang w:val="en-US" w:eastAsia="zh-CN"/>
        </w:rPr>
        <w:t>日止。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二、用工形式与补助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黑体" w:eastAsia="仿宋_GB2312" w:cs="仿宋_GB2312"/>
          <w:color w:val="auto"/>
          <w:sz w:val="32"/>
          <w:szCs w:val="32"/>
          <w:u w:val="none"/>
          <w:lang w:val="en-US" w:eastAsia="zh-CN"/>
        </w:rPr>
      </w:pPr>
      <w:r>
        <w:rPr>
          <w:rFonts w:hint="eastAsia" w:ascii="方正楷体_GBK" w:hAnsi="方正楷体_GBK" w:eastAsia="方正楷体_GBK" w:cs="方正楷体_GBK"/>
          <w:color w:val="auto"/>
          <w:sz w:val="32"/>
          <w:szCs w:val="32"/>
          <w:u w:val="none"/>
          <w:lang w:val="en-US" w:eastAsia="zh-CN"/>
        </w:rPr>
        <w:t>（一）</w:t>
      </w:r>
      <w:r>
        <w:rPr>
          <w:rFonts w:hint="eastAsia" w:ascii="仿宋_GB2312" w:hAnsi="黑体" w:eastAsia="仿宋_GB2312" w:cs="仿宋_GB2312"/>
          <w:color w:val="auto"/>
          <w:sz w:val="32"/>
          <w:szCs w:val="32"/>
          <w:u w:val="none"/>
          <w:lang w:val="en-US" w:eastAsia="zh-CN"/>
        </w:rPr>
        <w:t>乙方属于</w:t>
      </w:r>
      <w:r>
        <w:rPr>
          <w:rFonts w:hint="eastAsia" w:ascii="仿宋_GB2312" w:hAnsi="黑体" w:eastAsia="仿宋_GB2312" w:cs="仿宋_GB2312"/>
          <w:color w:val="auto"/>
          <w:sz w:val="32"/>
          <w:szCs w:val="32"/>
          <w:u w:val="none"/>
          <w:lang w:val="en-US" w:eastAsia="zh-CN"/>
        </w:rPr>
        <w:t>非全日制</w:t>
      </w:r>
      <w:r>
        <w:rPr>
          <w:rFonts w:hint="eastAsia" w:ascii="仿宋_GB2312" w:hAnsi="黑体" w:eastAsia="仿宋_GB2312" w:cs="仿宋_GB2312"/>
          <w:color w:val="auto"/>
          <w:sz w:val="32"/>
          <w:szCs w:val="32"/>
          <w:u w:val="none"/>
          <w:lang w:val="en-US" w:eastAsia="zh-CN"/>
        </w:rPr>
        <w:t>用工。</w:t>
      </w: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0"/>
          <w:sz w:val="32"/>
          <w:szCs w:val="32"/>
          <w:u w:val="none"/>
          <w:lang w:val="en-US" w:eastAsia="zh-CN"/>
        </w:rPr>
      </w:pPr>
      <w:r>
        <w:rPr>
          <w:rFonts w:hint="eastAsia" w:ascii="方正楷体_GBK" w:hAnsi="方正楷体_GBK" w:eastAsia="方正楷体_GBK" w:cs="方正楷体_GBK"/>
          <w:color w:val="auto"/>
          <w:kern w:val="0"/>
          <w:sz w:val="32"/>
          <w:szCs w:val="32"/>
          <w:u w:val="none"/>
          <w:lang w:val="en-US" w:eastAsia="zh-CN"/>
        </w:rPr>
        <w:t>（二）</w:t>
      </w:r>
      <w:r>
        <w:rPr>
          <w:rFonts w:hint="eastAsia" w:ascii="仿宋_GB2312" w:hAnsi="仿宋_GB2312" w:eastAsia="仿宋_GB2312" w:cs="仿宋_GB2312"/>
          <w:color w:val="auto"/>
          <w:kern w:val="0"/>
          <w:sz w:val="32"/>
          <w:szCs w:val="32"/>
          <w:u w:val="none"/>
          <w:lang w:val="en-US" w:eastAsia="zh-CN"/>
        </w:rPr>
        <w:t>甲乙双方协商同意，每月给予乙方补助</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none"/>
          <w:lang w:val="en-US" w:eastAsia="zh-CN"/>
        </w:rPr>
        <w:t>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0"/>
          <w:sz w:val="32"/>
          <w:szCs w:val="32"/>
          <w:u w:val="none"/>
          <w:lang w:val="en-US" w:eastAsia="zh-CN"/>
        </w:rPr>
      </w:pPr>
      <w:r>
        <w:rPr>
          <w:rFonts w:hint="eastAsia" w:ascii="方正楷体_GBK" w:hAnsi="方正楷体_GBK" w:eastAsia="方正楷体_GBK" w:cs="方正楷体_GBK"/>
          <w:color w:val="auto"/>
          <w:kern w:val="0"/>
          <w:sz w:val="32"/>
          <w:szCs w:val="32"/>
          <w:u w:val="none"/>
          <w:lang w:val="en-US" w:eastAsia="zh-CN"/>
        </w:rPr>
        <w:t>（三）</w:t>
      </w:r>
      <w:r>
        <w:rPr>
          <w:rFonts w:hint="eastAsia" w:ascii="仿宋_GB2312" w:hAnsi="仿宋_GB2312" w:eastAsia="仿宋_GB2312" w:cs="仿宋_GB2312"/>
          <w:color w:val="auto"/>
          <w:kern w:val="0"/>
          <w:sz w:val="32"/>
          <w:szCs w:val="32"/>
          <w:u w:val="none"/>
          <w:lang w:val="en-US" w:eastAsia="zh-CN"/>
        </w:rPr>
        <w:t>工作内容和工作时间。甲方根据工作需要,安排乙方担任</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none"/>
          <w:lang w:val="en-US" w:eastAsia="zh-CN"/>
        </w:rPr>
        <w:t>岗位(工种)的工作。乙方按照甲方规定的岗位职责,工作要求和考核指标,要保质保量完成工作任务,执行</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none"/>
          <w:lang w:val="en-US" w:eastAsia="zh-CN"/>
        </w:rPr>
        <w:t>工作制（小时制、服务区域）。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三、条件资格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乙方必须为</w:t>
      </w:r>
      <w:r>
        <w:rPr>
          <w:rFonts w:hint="eastAsia" w:ascii="仿宋_GB2312" w:eastAsia="仿宋_GB2312"/>
          <w:color w:val="auto"/>
          <w:sz w:val="32"/>
          <w:szCs w:val="32"/>
          <w:highlight w:val="none"/>
          <w:u w:val="none"/>
        </w:rPr>
        <w:t>“有就业愿望</w:t>
      </w:r>
      <w:r>
        <w:rPr>
          <w:rFonts w:hint="eastAsia" w:ascii="仿宋_GB2312" w:eastAsia="仿宋_GB2312"/>
          <w:color w:val="auto"/>
          <w:sz w:val="32"/>
          <w:szCs w:val="32"/>
          <w:highlight w:val="none"/>
          <w:u w:val="none"/>
          <w:lang w:eastAsia="zh-CN"/>
        </w:rPr>
        <w:t>、有</w:t>
      </w:r>
      <w:r>
        <w:rPr>
          <w:rFonts w:hint="eastAsia" w:ascii="仿宋_GB2312" w:eastAsia="仿宋_GB2312"/>
          <w:color w:val="auto"/>
          <w:sz w:val="32"/>
          <w:szCs w:val="32"/>
          <w:highlight w:val="none"/>
          <w:u w:val="none"/>
        </w:rPr>
        <w:t>劳动能力”的</w:t>
      </w:r>
      <w:r>
        <w:rPr>
          <w:rFonts w:hint="eastAsia" w:ascii="仿宋_GB2312" w:eastAsia="仿宋_GB2312"/>
          <w:color w:val="auto"/>
          <w:sz w:val="32"/>
          <w:szCs w:val="32"/>
          <w:highlight w:val="none"/>
          <w:u w:val="none"/>
          <w:lang w:eastAsia="zh-CN"/>
        </w:rPr>
        <w:t>建档立卡贫困人员且具备以下条件之一：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u w:val="none"/>
          <w:lang w:val="en-US" w:eastAsia="zh-CN"/>
        </w:rPr>
      </w:pPr>
      <w:r>
        <w:rPr>
          <w:rFonts w:hint="eastAsia" w:ascii="方正楷体_GBK" w:hAnsi="方正楷体_GBK" w:eastAsia="方正楷体_GBK" w:cs="方正楷体_GBK"/>
          <w:color w:val="auto"/>
          <w:kern w:val="0"/>
          <w:sz w:val="32"/>
          <w:szCs w:val="32"/>
          <w:u w:val="none"/>
          <w:lang w:val="en-US" w:eastAsia="zh-CN"/>
        </w:rPr>
        <w:t>（一）</w:t>
      </w:r>
      <w:r>
        <w:rPr>
          <w:rFonts w:hint="eastAsia" w:ascii="仿宋_GB2312" w:eastAsia="仿宋_GB2312"/>
          <w:color w:val="auto"/>
          <w:sz w:val="32"/>
          <w:szCs w:val="32"/>
          <w:highlight w:val="none"/>
          <w:u w:val="none"/>
          <w:lang w:val="en-US" w:eastAsia="zh-CN"/>
        </w:rPr>
        <w:t>受疫情影响，暂时不能返回原工作岗位或难以实现就业，导致家庭收入骤减，存在“返贫”风险或不能如期实现脱贫；</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u w:val="none"/>
          <w:lang w:eastAsia="zh-CN"/>
        </w:rPr>
      </w:pPr>
      <w:r>
        <w:rPr>
          <w:rFonts w:hint="eastAsia" w:ascii="方正楷体_GBK" w:hAnsi="方正楷体_GBK" w:eastAsia="方正楷体_GBK" w:cs="方正楷体_GBK"/>
          <w:color w:val="auto"/>
          <w:kern w:val="0"/>
          <w:sz w:val="32"/>
          <w:szCs w:val="32"/>
          <w:u w:val="none"/>
          <w:lang w:val="en-US" w:eastAsia="zh-CN"/>
        </w:rPr>
        <w:t>（二）</w:t>
      </w:r>
      <w:r>
        <w:rPr>
          <w:rFonts w:hint="eastAsia" w:ascii="仿宋_GB2312" w:eastAsia="仿宋_GB2312"/>
          <w:color w:val="auto"/>
          <w:sz w:val="32"/>
          <w:szCs w:val="32"/>
          <w:highlight w:val="none"/>
          <w:u w:val="none"/>
          <w:lang w:eastAsia="zh-CN"/>
        </w:rPr>
        <w:t>家庭发生重大变故，导致家庭支出骤增，</w:t>
      </w:r>
      <w:r>
        <w:rPr>
          <w:rFonts w:hint="eastAsia" w:ascii="仿宋_GB2312" w:eastAsia="仿宋_GB2312"/>
          <w:color w:val="auto"/>
          <w:sz w:val="32"/>
          <w:szCs w:val="32"/>
          <w:highlight w:val="none"/>
          <w:u w:val="none"/>
          <w:lang w:val="en-US" w:eastAsia="zh-CN"/>
        </w:rPr>
        <w:t>存在“返贫”风险或不能如期实现脱贫</w:t>
      </w:r>
      <w:r>
        <w:rPr>
          <w:rFonts w:hint="eastAsia" w:ascii="仿宋_GB2312" w:eastAsia="仿宋_GB2312"/>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四、甲乙双方的权利和义务</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宋体" w:eastAsia="仿宋_GB2312" w:cs="宋体"/>
          <w:color w:val="auto"/>
          <w:kern w:val="0"/>
          <w:sz w:val="32"/>
          <w:szCs w:val="32"/>
          <w:u w:val="none"/>
          <w:lang w:val="en-US" w:eastAsia="zh-CN" w:bidi="ar-SA"/>
        </w:rPr>
      </w:pPr>
      <w:r>
        <w:rPr>
          <w:rFonts w:hint="eastAsia" w:ascii="宋体" w:hAnsi="宋体"/>
          <w:sz w:val="28"/>
          <w:szCs w:val="28"/>
          <w:lang w:eastAsia="zh-CN"/>
        </w:rPr>
        <w:t>（</w:t>
      </w:r>
      <w:r>
        <w:rPr>
          <w:rFonts w:hint="eastAsia" w:ascii="方正楷体_GBK" w:hAnsi="方正楷体_GBK" w:eastAsia="方正楷体_GBK" w:cs="方正楷体_GBK"/>
          <w:color w:val="auto"/>
          <w:kern w:val="0"/>
          <w:sz w:val="32"/>
          <w:szCs w:val="32"/>
          <w:u w:val="none"/>
          <w:lang w:val="en-US" w:eastAsia="zh-CN"/>
        </w:rPr>
        <w:t>一）甲方权利和义务。</w:t>
      </w:r>
      <w:r>
        <w:rPr>
          <w:rFonts w:hint="eastAsia" w:ascii="仿宋_GB2312" w:hAnsi="宋体" w:eastAsia="仿宋_GB2312" w:cs="宋体"/>
          <w:color w:val="auto"/>
          <w:kern w:val="0"/>
          <w:sz w:val="32"/>
          <w:szCs w:val="32"/>
          <w:u w:val="none"/>
          <w:lang w:val="en-US" w:eastAsia="zh-CN" w:bidi="ar-SA"/>
        </w:rPr>
        <w:t>甲方是乙方的用人单位,根据工作需要,制定规章制度和劳动纪律,乙方违反劳动纪律和规章制度,甲方有权根据规章制度进行处理,直至解除本协议。甲方履行用人单位对劳动者的义务, 甲方货币形式支付乙方工资，按月考核兑现。</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kern w:val="0"/>
          <w:sz w:val="32"/>
          <w:szCs w:val="32"/>
          <w:u w:val="none"/>
          <w:lang w:val="en-US" w:eastAsia="zh-CN" w:bidi="ar-SA"/>
        </w:rPr>
      </w:pPr>
      <w:r>
        <w:rPr>
          <w:rFonts w:hint="eastAsia" w:ascii="方正楷体_GBK" w:hAnsi="方正楷体_GBK" w:eastAsia="方正楷体_GBK" w:cs="方正楷体_GBK"/>
          <w:color w:val="auto"/>
          <w:kern w:val="0"/>
          <w:sz w:val="32"/>
          <w:szCs w:val="32"/>
          <w:u w:val="none"/>
          <w:lang w:val="en-US" w:eastAsia="zh-CN"/>
        </w:rPr>
        <w:t>（二）乙方权利和义务。</w:t>
      </w:r>
      <w:r>
        <w:rPr>
          <w:rFonts w:hint="eastAsia" w:ascii="仿宋_GB2312" w:hAnsi="宋体" w:eastAsia="仿宋_GB2312" w:cs="宋体"/>
          <w:color w:val="auto"/>
          <w:kern w:val="0"/>
          <w:sz w:val="32"/>
          <w:szCs w:val="32"/>
          <w:u w:val="none"/>
          <w:lang w:val="en-US" w:eastAsia="zh-CN" w:bidi="ar-SA"/>
        </w:rPr>
        <w:t>乙方应遵守甲方制定的劳动纪律和岗位规章制度,接受甲方的管理,考核。按时,保质,保量地完成工作任务。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五、协议的解除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乙方有出现以下情形之一的，甲方可以解除本协议，并取消公益性特岗补助享受资格：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auto"/>
          <w:kern w:val="0"/>
          <w:sz w:val="32"/>
          <w:szCs w:val="32"/>
          <w:u w:val="none"/>
          <w:lang w:val="en-US" w:eastAsia="zh-CN" w:bidi="ar-SA"/>
        </w:rPr>
      </w:pPr>
      <w:r>
        <w:rPr>
          <w:rFonts w:hint="eastAsia" w:ascii="方正楷体_GBK" w:hAnsi="方正楷体_GBK" w:eastAsia="方正楷体_GBK" w:cs="方正楷体_GBK"/>
          <w:color w:val="auto"/>
          <w:kern w:val="0"/>
          <w:sz w:val="32"/>
          <w:szCs w:val="32"/>
          <w:u w:val="none"/>
          <w:lang w:val="en-US" w:eastAsia="zh-CN"/>
        </w:rPr>
        <w:t>（一）</w:t>
      </w:r>
      <w:r>
        <w:rPr>
          <w:rFonts w:hint="eastAsia" w:ascii="仿宋_GB2312" w:hAnsi="宋体" w:eastAsia="仿宋_GB2312" w:cs="宋体"/>
          <w:color w:val="auto"/>
          <w:kern w:val="0"/>
          <w:sz w:val="32"/>
          <w:szCs w:val="32"/>
          <w:u w:val="none"/>
          <w:lang w:val="en-US" w:eastAsia="zh-CN" w:bidi="ar-SA"/>
        </w:rPr>
        <w:t>不服从管理、违反管理制度的；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auto"/>
          <w:kern w:val="0"/>
          <w:sz w:val="32"/>
          <w:szCs w:val="32"/>
          <w:u w:val="none"/>
          <w:lang w:val="en-US" w:eastAsia="zh-CN" w:bidi="ar-SA"/>
        </w:rPr>
      </w:pPr>
      <w:r>
        <w:rPr>
          <w:rFonts w:hint="eastAsia" w:ascii="方正楷体_GBK" w:hAnsi="方正楷体_GBK" w:eastAsia="方正楷体_GBK" w:cs="方正楷体_GBK"/>
          <w:color w:val="auto"/>
          <w:kern w:val="0"/>
          <w:sz w:val="32"/>
          <w:szCs w:val="32"/>
          <w:u w:val="none"/>
          <w:lang w:val="en-US" w:eastAsia="zh-CN"/>
        </w:rPr>
        <w:t>（二）</w:t>
      </w:r>
      <w:r>
        <w:rPr>
          <w:rFonts w:hint="eastAsia" w:ascii="仿宋_GB2312" w:hAnsi="宋体" w:eastAsia="仿宋_GB2312" w:cs="宋体"/>
          <w:color w:val="auto"/>
          <w:kern w:val="0"/>
          <w:sz w:val="32"/>
          <w:szCs w:val="32"/>
          <w:u w:val="none"/>
          <w:lang w:val="en-US" w:eastAsia="zh-CN" w:bidi="ar-SA"/>
        </w:rPr>
        <w:t>不履行工作职责、未提供服务工作的；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auto"/>
          <w:kern w:val="0"/>
          <w:sz w:val="32"/>
          <w:szCs w:val="32"/>
          <w:u w:val="none"/>
          <w:lang w:val="en-US" w:eastAsia="zh-CN" w:bidi="ar-SA"/>
        </w:rPr>
      </w:pPr>
      <w:r>
        <w:rPr>
          <w:rFonts w:hint="eastAsia" w:ascii="方正楷体_GBK" w:hAnsi="方正楷体_GBK" w:eastAsia="方正楷体_GBK" w:cs="方正楷体_GBK"/>
          <w:color w:val="auto"/>
          <w:kern w:val="0"/>
          <w:sz w:val="32"/>
          <w:szCs w:val="32"/>
          <w:u w:val="none"/>
          <w:lang w:val="en-US" w:eastAsia="zh-CN"/>
        </w:rPr>
        <w:t>（三）</w:t>
      </w:r>
      <w:r>
        <w:rPr>
          <w:rFonts w:hint="eastAsia" w:ascii="仿宋_GB2312" w:hAnsi="宋体" w:eastAsia="仿宋_GB2312" w:cs="宋体"/>
          <w:color w:val="auto"/>
          <w:kern w:val="0"/>
          <w:sz w:val="32"/>
          <w:szCs w:val="32"/>
          <w:u w:val="none"/>
          <w:lang w:val="en-US" w:eastAsia="zh-CN" w:bidi="ar-SA"/>
        </w:rPr>
        <w:t>日常考核不合格；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auto"/>
          <w:kern w:val="0"/>
          <w:sz w:val="32"/>
          <w:szCs w:val="32"/>
          <w:u w:val="none"/>
          <w:lang w:val="en-US" w:eastAsia="zh-CN" w:bidi="ar-SA"/>
        </w:rPr>
      </w:pPr>
      <w:r>
        <w:rPr>
          <w:rFonts w:hint="eastAsia" w:ascii="方正楷体_GBK" w:hAnsi="方正楷体_GBK" w:eastAsia="方正楷体_GBK" w:cs="方正楷体_GBK"/>
          <w:color w:val="auto"/>
          <w:kern w:val="0"/>
          <w:sz w:val="32"/>
          <w:szCs w:val="32"/>
          <w:u w:val="none"/>
          <w:lang w:val="en-US" w:eastAsia="zh-CN"/>
        </w:rPr>
        <w:t>（四）</w:t>
      </w:r>
      <w:r>
        <w:rPr>
          <w:rFonts w:hint="eastAsia" w:ascii="仿宋_GB2312" w:hAnsi="宋体" w:eastAsia="仿宋_GB2312" w:cs="宋体"/>
          <w:color w:val="auto"/>
          <w:kern w:val="0"/>
          <w:sz w:val="32"/>
          <w:szCs w:val="32"/>
          <w:u w:val="none"/>
          <w:lang w:val="en-US" w:eastAsia="zh-CN" w:bidi="ar-SA"/>
        </w:rPr>
        <w:t>岗位开发后已脱贫或有其他稳定收入来源或通过其他途径已实现就业的；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auto"/>
          <w:kern w:val="0"/>
          <w:sz w:val="32"/>
          <w:szCs w:val="32"/>
          <w:u w:val="none"/>
          <w:lang w:val="en-US" w:eastAsia="zh-CN" w:bidi="ar-SA"/>
        </w:rPr>
      </w:pPr>
      <w:r>
        <w:rPr>
          <w:rFonts w:hint="eastAsia" w:ascii="方正楷体_GBK" w:hAnsi="方正楷体_GBK" w:eastAsia="方正楷体_GBK" w:cs="方正楷体_GBK"/>
          <w:color w:val="auto"/>
          <w:kern w:val="0"/>
          <w:sz w:val="32"/>
          <w:szCs w:val="32"/>
          <w:u w:val="none"/>
          <w:lang w:val="en-US" w:eastAsia="zh-CN"/>
        </w:rPr>
        <w:t>（五）</w:t>
      </w:r>
      <w:r>
        <w:rPr>
          <w:rFonts w:hint="eastAsia" w:ascii="仿宋_GB2312" w:hAnsi="宋体" w:eastAsia="仿宋_GB2312" w:cs="宋体"/>
          <w:color w:val="auto"/>
          <w:kern w:val="0"/>
          <w:sz w:val="32"/>
          <w:szCs w:val="32"/>
          <w:u w:val="none"/>
          <w:lang w:val="en-US" w:eastAsia="zh-CN" w:bidi="ar-SA"/>
        </w:rPr>
        <w:t>虚报冒领、空岗、挂岗、弄虚作假、冒名顶替等骗取补助资金。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六、符合以下情形式之一的服务协议即行终止：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u w:val="none"/>
          <w:lang w:val="en-US" w:eastAsia="zh-CN"/>
        </w:rPr>
      </w:pPr>
      <w:r>
        <w:rPr>
          <w:rFonts w:hint="eastAsia" w:ascii="方正楷体_GBK" w:hAnsi="方正楷体_GBK" w:eastAsia="方正楷体_GBK" w:cs="方正楷体_GBK"/>
          <w:color w:val="auto"/>
          <w:kern w:val="0"/>
          <w:sz w:val="32"/>
          <w:szCs w:val="32"/>
          <w:u w:val="none"/>
          <w:lang w:val="en-US" w:eastAsia="zh-CN"/>
        </w:rPr>
        <w:t>（一）</w:t>
      </w:r>
      <w:r>
        <w:rPr>
          <w:rFonts w:hint="eastAsia" w:ascii="仿宋_GB2312" w:eastAsia="仿宋_GB2312"/>
          <w:color w:val="auto"/>
          <w:sz w:val="32"/>
          <w:szCs w:val="32"/>
          <w:u w:val="none"/>
          <w:lang w:val="en-US" w:eastAsia="zh-CN"/>
        </w:rPr>
        <w:t>服务协议期满；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0"/>
          <w:sz w:val="32"/>
          <w:szCs w:val="32"/>
          <w:u w:val="none"/>
          <w:lang w:val="en-US" w:eastAsia="zh-CN"/>
        </w:rPr>
      </w:pPr>
      <w:r>
        <w:rPr>
          <w:rFonts w:hint="eastAsia" w:ascii="方正楷体_GBK" w:hAnsi="方正楷体_GBK" w:eastAsia="方正楷体_GBK" w:cs="方正楷体_GBK"/>
          <w:color w:val="auto"/>
          <w:kern w:val="0"/>
          <w:sz w:val="32"/>
          <w:szCs w:val="32"/>
          <w:u w:val="none"/>
          <w:lang w:val="en-US" w:eastAsia="zh-CN"/>
        </w:rPr>
        <w:t>（二）</w:t>
      </w:r>
      <w:r>
        <w:rPr>
          <w:rFonts w:hint="eastAsia" w:ascii="仿宋_GB2312" w:hAnsi="仿宋_GB2312" w:eastAsia="仿宋_GB2312" w:cs="仿宋_GB2312"/>
          <w:color w:val="auto"/>
          <w:kern w:val="0"/>
          <w:sz w:val="32"/>
          <w:szCs w:val="32"/>
          <w:u w:val="none"/>
          <w:lang w:val="en-US" w:eastAsia="zh-CN"/>
        </w:rPr>
        <w:t>乙方出现不得申报情形之一或出现取消补助情形之一。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七、本协议未尽事宜，经甲乙双方协商后补充。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八、本协议自双方签订按手印之日起生效，待终止服务时自行失效。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九、</w:t>
      </w:r>
      <w:r>
        <w:rPr>
          <w:rFonts w:hint="eastAsia" w:ascii="宋体" w:hAnsi="宋体"/>
          <w:sz w:val="28"/>
          <w:szCs w:val="28"/>
        </w:rPr>
        <w:t xml:space="preserve"> </w:t>
      </w:r>
      <w:r>
        <w:rPr>
          <w:rFonts w:hint="eastAsia" w:ascii="黑体" w:hAnsi="黑体" w:eastAsia="黑体" w:cs="黑体"/>
          <w:color w:val="auto"/>
          <w:kern w:val="0"/>
          <w:sz w:val="32"/>
          <w:szCs w:val="32"/>
          <w:u w:val="none"/>
          <w:lang w:val="en-US" w:eastAsia="zh-CN"/>
        </w:rPr>
        <w:t>本协议一式四份，甲乙双方各执一份，乡镇（街道）保障中心一份，罗平县劳动就业中心一份。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0"/>
          <w:sz w:val="32"/>
          <w:szCs w:val="32"/>
          <w:u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0"/>
          <w:sz w:val="32"/>
          <w:szCs w:val="32"/>
          <w:u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甲方（盖章）：               乙方签名（手印）：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甲方代理人（手印）：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0"/>
          <w:sz w:val="32"/>
          <w:szCs w:val="32"/>
          <w:u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协议签订日期：    年   月    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0"/>
          <w:sz w:val="32"/>
          <w:szCs w:val="32"/>
          <w:u w:val="none"/>
          <w:lang w:val="en-US" w:eastAsia="zh-CN"/>
        </w:rPr>
      </w:pPr>
    </w:p>
    <w:p>
      <w:pPr>
        <w:keepNext w:val="0"/>
        <w:keepLines w:val="0"/>
        <w:pageBreakBefore w:val="0"/>
        <w:kinsoku/>
        <w:wordWrap/>
        <w:overflowPunct/>
        <w:topLinePunct w:val="0"/>
        <w:autoSpaceDE/>
        <w:autoSpaceDN/>
        <w:bidi w:val="0"/>
        <w:spacing w:line="560" w:lineRule="exact"/>
        <w:jc w:val="left"/>
        <w:textAlignment w:val="auto"/>
        <w:rPr>
          <w:rFonts w:hint="eastAsia" w:ascii="宋体" w:hAnsi="宋体"/>
          <w:sz w:val="32"/>
          <w:szCs w:val="32"/>
        </w:rPr>
      </w:pP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黑体_GBK" w:eastAsia="方正黑体_GBK"/>
          <w:sz w:val="32"/>
          <w:szCs w:val="32"/>
        </w:rPr>
      </w:pP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黑体_GBK" w:eastAsia="方正黑体_GBK"/>
          <w:sz w:val="32"/>
          <w:szCs w:val="32"/>
        </w:rPr>
      </w:pP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黑体_GBK" w:eastAsia="方正黑体_GBK"/>
          <w:sz w:val="32"/>
          <w:szCs w:val="32"/>
        </w:rPr>
      </w:pP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黑体_GBK" w:eastAsia="方正黑体_GBK"/>
          <w:sz w:val="32"/>
          <w:szCs w:val="32"/>
        </w:rPr>
      </w:pP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黑体_GBK" w:eastAsia="方正黑体_GBK"/>
          <w:sz w:val="32"/>
          <w:szCs w:val="32"/>
        </w:rPr>
      </w:pPr>
    </w:p>
    <w:p>
      <w:pPr>
        <w:keepNext w:val="0"/>
        <w:keepLines w:val="0"/>
        <w:pageBreakBefore w:val="0"/>
        <w:kinsoku/>
        <w:wordWrap/>
        <w:overflowPunct/>
        <w:topLinePunct w:val="0"/>
        <w:autoSpaceDE/>
        <w:autoSpaceDN/>
        <w:bidi w:val="0"/>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C757B"/>
    <w:rsid w:val="01340F97"/>
    <w:rsid w:val="01EA16EC"/>
    <w:rsid w:val="03052887"/>
    <w:rsid w:val="059637C2"/>
    <w:rsid w:val="0C975691"/>
    <w:rsid w:val="0CA736F3"/>
    <w:rsid w:val="0CE0563E"/>
    <w:rsid w:val="13EC6356"/>
    <w:rsid w:val="244C0DBA"/>
    <w:rsid w:val="31CD7FDD"/>
    <w:rsid w:val="33532058"/>
    <w:rsid w:val="357C2DA4"/>
    <w:rsid w:val="3D0B2730"/>
    <w:rsid w:val="3D1C757B"/>
    <w:rsid w:val="4D2D3FEA"/>
    <w:rsid w:val="5AF045DF"/>
    <w:rsid w:val="6557745F"/>
    <w:rsid w:val="6E291285"/>
    <w:rsid w:val="76B71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2020-04-11T00:51:00Z</dcterms:created>
  <dc:creator>未定义</dc:creator>
  <cp:lastModifiedBy>lpjw</cp:lastModifiedBy>
  <dcterms:modified xsi:type="dcterms:W3CDTF">2020-04-21T16:19:43Z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